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ascii="黑体" w:hAnsi="黑体" w:eastAsia="黑体" w:cs="黑体"/>
          <w:b/>
          <w:bCs/>
          <w:kern w:val="0"/>
          <w:sz w:val="44"/>
          <w:szCs w:val="44"/>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default" w:ascii="黑体" w:hAnsi="黑体" w:eastAsia="黑体" w:cs="黑体"/>
          <w:b/>
          <w:bCs/>
          <w:kern w:val="0"/>
          <w:sz w:val="44"/>
          <w:szCs w:val="44"/>
          <w:u w:val="single"/>
          <w:lang w:val="en-US"/>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中石化中原油田</w:t>
      </w:r>
      <w:r>
        <w:rPr>
          <w:rFonts w:hint="default" w:ascii="宋体" w:hAnsi="宋体" w:cs="Calibri"/>
          <w:sz w:val="32"/>
          <w:szCs w:val="32"/>
          <w:u w:val="single"/>
          <w:lang w:val="en-US"/>
        </w:rPr>
        <w:t>采油气工程服务中心</w:t>
      </w:r>
      <w:r>
        <w:rPr>
          <w:rFonts w:hint="eastAsia" w:ascii="宋体" w:hAnsi="宋体" w:cs="Calibri"/>
          <w:sz w:val="32"/>
          <w:szCs w:val="32"/>
          <w:u w:val="single"/>
        </w:rPr>
        <w:t>废旧物资（简称“</w:t>
      </w:r>
      <w:r>
        <w:rPr>
          <w:rFonts w:hint="default" w:ascii="宋体" w:hAnsi="宋体" w:cs="Calibri"/>
          <w:sz w:val="32"/>
          <w:szCs w:val="32"/>
          <w:u w:val="single"/>
          <w:lang w:val="en-US"/>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0E0EDFC0">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64CA1CD8">
            <w:pPr>
              <w:widowControl/>
              <w:jc w:val="center"/>
              <w:rPr>
                <w:rFonts w:ascii="宋体" w:hAnsi="宋体" w:cs="Calibri"/>
                <w:sz w:val="30"/>
                <w:szCs w:val="30"/>
              </w:rPr>
            </w:pPr>
            <w:r>
              <w:rPr>
                <w:rFonts w:hint="eastAsia" w:ascii="宋体" w:hAnsi="宋体" w:cs="Calibri"/>
                <w:sz w:val="30"/>
                <w:szCs w:val="30"/>
              </w:rPr>
              <w:t>1</w:t>
            </w:r>
          </w:p>
        </w:tc>
        <w:tc>
          <w:tcPr>
            <w:tcW w:w="2321" w:type="dxa"/>
            <w:tcBorders>
              <w:top w:val="single" w:color="auto" w:sz="4" w:space="0"/>
              <w:left w:val="single" w:color="auto" w:sz="4" w:space="0"/>
              <w:bottom w:val="single" w:color="auto" w:sz="4" w:space="0"/>
              <w:right w:val="single" w:color="auto" w:sz="4" w:space="0"/>
            </w:tcBorders>
            <w:vAlign w:val="center"/>
          </w:tcPr>
          <w:p w14:paraId="2B4B03FC">
            <w:pPr>
              <w:jc w:val="center"/>
              <w:rPr>
                <w:rFonts w:ascii="宋体" w:hAnsi="宋体" w:cs="Calibri"/>
                <w:szCs w:val="32"/>
              </w:rPr>
            </w:pPr>
            <w:r>
              <w:rPr>
                <w:rFonts w:hint="eastAsia" w:ascii="宋体" w:hAnsi="宋体" w:cs="Calibri"/>
                <w:szCs w:val="32"/>
              </w:rPr>
              <w:t>采油气工程服务中心报废钢丝绳</w:t>
            </w:r>
          </w:p>
        </w:tc>
        <w:tc>
          <w:tcPr>
            <w:tcW w:w="885" w:type="dxa"/>
            <w:tcBorders>
              <w:top w:val="single" w:color="auto" w:sz="4" w:space="0"/>
              <w:left w:val="nil"/>
              <w:bottom w:val="single" w:color="auto" w:sz="4" w:space="0"/>
              <w:right w:val="single" w:color="auto" w:sz="4" w:space="0"/>
            </w:tcBorders>
            <w:vAlign w:val="center"/>
          </w:tcPr>
          <w:p w14:paraId="285A1C99">
            <w:pPr>
              <w:widowControl/>
              <w:jc w:val="center"/>
              <w:rPr>
                <w:rFonts w:hint="default" w:ascii="宋体" w:hAnsi="宋体" w:eastAsia="宋体" w:cs="Calibri"/>
                <w:szCs w:val="21"/>
                <w:lang w:val="en-US" w:eastAsia="zh-CN"/>
              </w:rPr>
            </w:pPr>
            <w:r>
              <w:rPr>
                <w:rFonts w:hint="eastAsia" w:ascii="宋体" w:hAnsi="宋体" w:cs="Calibri"/>
                <w:szCs w:val="21"/>
                <w:lang w:val="en-US" w:eastAsia="zh-CN"/>
              </w:rPr>
              <w:t>128</w:t>
            </w:r>
          </w:p>
        </w:tc>
        <w:tc>
          <w:tcPr>
            <w:tcW w:w="795" w:type="dxa"/>
            <w:tcBorders>
              <w:top w:val="single" w:color="auto" w:sz="4" w:space="0"/>
              <w:left w:val="single" w:color="auto" w:sz="4" w:space="0"/>
              <w:bottom w:val="single" w:color="auto" w:sz="4" w:space="0"/>
              <w:right w:val="single" w:color="auto" w:sz="4" w:space="0"/>
            </w:tcBorders>
            <w:vAlign w:val="center"/>
          </w:tcPr>
          <w:p w14:paraId="69B00504">
            <w:pPr>
              <w:widowControl/>
              <w:jc w:val="center"/>
              <w:rPr>
                <w:rFonts w:hint="eastAsia" w:ascii="宋体" w:hAnsi="宋体" w:eastAsia="宋体" w:cs="Calibri"/>
                <w:szCs w:val="21"/>
                <w:lang w:eastAsia="zh-CN"/>
              </w:rPr>
            </w:pPr>
            <w:r>
              <w:rPr>
                <w:rFonts w:hint="eastAsia" w:ascii="宋体" w:hAnsi="宋体" w:cs="Calibri"/>
                <w:szCs w:val="21"/>
                <w:lang w:eastAsia="zh-CN"/>
              </w:rPr>
              <w:t>吨</w:t>
            </w:r>
          </w:p>
        </w:tc>
        <w:tc>
          <w:tcPr>
            <w:tcW w:w="1680" w:type="dxa"/>
            <w:tcBorders>
              <w:top w:val="single" w:color="auto" w:sz="4" w:space="0"/>
              <w:left w:val="single" w:color="auto" w:sz="4" w:space="0"/>
              <w:bottom w:val="single" w:color="auto" w:sz="4" w:space="0"/>
              <w:right w:val="single" w:color="auto" w:sz="4" w:space="0"/>
            </w:tcBorders>
            <w:vAlign w:val="center"/>
          </w:tcPr>
          <w:p w14:paraId="2813B079">
            <w:pPr>
              <w:jc w:val="center"/>
              <w:rPr>
                <w:rFonts w:hint="default" w:ascii="宋体" w:hAnsi="宋体" w:cs="Calibri"/>
                <w:b/>
                <w:bCs/>
                <w:color w:val="FF0000"/>
                <w:sz w:val="30"/>
                <w:szCs w:val="30"/>
                <w:highlight w:val="yellow"/>
                <w:lang w:val="en-US"/>
              </w:rPr>
            </w:pPr>
            <w:r>
              <w:rPr>
                <w:rFonts w:hint="eastAsia" w:ascii="宋体" w:hAnsi="宋体" w:cs="Calibri"/>
                <w:b/>
                <w:bCs/>
                <w:color w:val="FF0000"/>
                <w:sz w:val="24"/>
                <w:szCs w:val="24"/>
                <w:highlight w:val="yellow"/>
                <w:lang w:eastAsia="zh-CN"/>
              </w:rPr>
              <w:t>现场过磅</w:t>
            </w:r>
          </w:p>
        </w:tc>
        <w:tc>
          <w:tcPr>
            <w:tcW w:w="2322" w:type="dxa"/>
            <w:tcBorders>
              <w:top w:val="single" w:color="auto" w:sz="4" w:space="0"/>
              <w:left w:val="single" w:color="auto" w:sz="4" w:space="0"/>
              <w:bottom w:val="single" w:color="auto" w:sz="4" w:space="0"/>
              <w:right w:val="single" w:color="auto" w:sz="4" w:space="0"/>
            </w:tcBorders>
            <w:vAlign w:val="center"/>
          </w:tcPr>
          <w:p w14:paraId="58B03E3B">
            <w:pPr>
              <w:widowControl/>
              <w:jc w:val="center"/>
              <w:rPr>
                <w:rFonts w:hint="eastAsia" w:ascii="宋体" w:hAnsi="宋体" w:eastAsia="宋体" w:cs="Calibri"/>
                <w:szCs w:val="32"/>
                <w:lang w:val="en-US" w:eastAsia="zh-CN"/>
              </w:rPr>
            </w:pPr>
            <w:r>
              <w:rPr>
                <w:rFonts w:hint="eastAsia" w:ascii="宋体" w:hAnsi="宋体" w:cs="Calibri"/>
                <w:szCs w:val="32"/>
                <w:lang w:val="en-US" w:eastAsia="zh-CN"/>
              </w:rPr>
              <w:t>濮东采油厂</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p>
    <w:p w14:paraId="3206F9EA">
      <w:pPr>
        <w:autoSpaceDE w:val="0"/>
        <w:autoSpaceDN w:val="0"/>
        <w:adjustRightInd w:val="0"/>
        <w:spacing w:line="360" w:lineRule="auto"/>
        <w:ind w:firstLine="960" w:firstLineChars="300"/>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2、重量以实际过磅为准，不扣杂。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w:t>
      </w:r>
      <w:r>
        <w:rPr>
          <w:rFonts w:hint="eastAsia" w:ascii="宋体" w:hAnsi="宋体" w:cs="Calibri"/>
          <w:sz w:val="32"/>
          <w:szCs w:val="32"/>
        </w:rPr>
        <w:t xml:space="preserve">先生 </w:t>
      </w:r>
      <w:r>
        <w:rPr>
          <w:rFonts w:hint="eastAsia" w:ascii="宋体" w:hAnsi="宋体" w:cs="Calibri"/>
          <w:sz w:val="32"/>
          <w:szCs w:val="32"/>
          <w:lang w:val="en-US" w:eastAsia="zh-CN"/>
        </w:rPr>
        <w:t>13854060506</w:t>
      </w:r>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bookmarkStart w:id="0" w:name="_GoBack"/>
      <w:bookmarkEnd w:id="0"/>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ascii="宋体" w:hAnsi="宋体" w:cs="Calibri"/>
                <w:sz w:val="28"/>
                <w:szCs w:val="28"/>
              </w:rPr>
            </w:pPr>
            <w:r>
              <w:rPr>
                <w:rFonts w:hint="eastAsia" w:ascii="宋体" w:hAnsi="宋体" w:cs="Calibri"/>
                <w:sz w:val="28"/>
                <w:szCs w:val="28"/>
              </w:rPr>
              <w:t>采油气工程服务中心报废钢丝绳</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rPr>
        <w:t>5年</w:t>
      </w:r>
      <w:r>
        <w:rPr>
          <w:rFonts w:hint="default" w:ascii="宋体" w:hAnsi="宋体" w:cs="Calibri"/>
          <w:sz w:val="32"/>
          <w:szCs w:val="32"/>
          <w:lang w:val="en-US" w:eastAsia="zh-CN"/>
        </w:rPr>
        <w:t>8</w:t>
      </w:r>
      <w:r>
        <w:rPr>
          <w:rFonts w:hint="eastAsia" w:ascii="宋体" w:hAnsi="宋体" w:cs="Calibri"/>
          <w:sz w:val="32"/>
          <w:szCs w:val="32"/>
        </w:rPr>
        <w:t>月</w:t>
      </w:r>
      <w:r>
        <w:rPr>
          <w:rFonts w:hint="default" w:ascii="宋体" w:hAnsi="宋体" w:cs="Calibri"/>
          <w:sz w:val="32"/>
          <w:szCs w:val="32"/>
          <w:lang w:val="en-US" w:eastAsia="zh-CN"/>
        </w:rPr>
        <w:t>22</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2921645"/>
    <w:rsid w:val="05EB5EC4"/>
    <w:rsid w:val="068063B8"/>
    <w:rsid w:val="079274FA"/>
    <w:rsid w:val="090C5F95"/>
    <w:rsid w:val="09277590"/>
    <w:rsid w:val="0AAB2F8F"/>
    <w:rsid w:val="0C686768"/>
    <w:rsid w:val="0C87701D"/>
    <w:rsid w:val="10383F2B"/>
    <w:rsid w:val="108871AD"/>
    <w:rsid w:val="10992CCA"/>
    <w:rsid w:val="10A4325A"/>
    <w:rsid w:val="11624912"/>
    <w:rsid w:val="1173262D"/>
    <w:rsid w:val="122C1A31"/>
    <w:rsid w:val="123910F2"/>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21C4286"/>
    <w:rsid w:val="226714C6"/>
    <w:rsid w:val="22775899"/>
    <w:rsid w:val="22781561"/>
    <w:rsid w:val="22A06A5E"/>
    <w:rsid w:val="22A918EC"/>
    <w:rsid w:val="242F7169"/>
    <w:rsid w:val="2491720E"/>
    <w:rsid w:val="249C4D49"/>
    <w:rsid w:val="25120A61"/>
    <w:rsid w:val="262F72CD"/>
    <w:rsid w:val="271B0BF0"/>
    <w:rsid w:val="294969EF"/>
    <w:rsid w:val="2A7C2741"/>
    <w:rsid w:val="2ADC1861"/>
    <w:rsid w:val="2B401585"/>
    <w:rsid w:val="2CF653D4"/>
    <w:rsid w:val="2F093B3A"/>
    <w:rsid w:val="2F7047E3"/>
    <w:rsid w:val="2FD34E06"/>
    <w:rsid w:val="32611D42"/>
    <w:rsid w:val="32927883"/>
    <w:rsid w:val="32C04FA8"/>
    <w:rsid w:val="32D33160"/>
    <w:rsid w:val="32D373F3"/>
    <w:rsid w:val="32F269A3"/>
    <w:rsid w:val="33DF2DA8"/>
    <w:rsid w:val="35305036"/>
    <w:rsid w:val="36183E38"/>
    <w:rsid w:val="3624775F"/>
    <w:rsid w:val="365A34BC"/>
    <w:rsid w:val="37491AC0"/>
    <w:rsid w:val="37CC0E5B"/>
    <w:rsid w:val="37D800AA"/>
    <w:rsid w:val="38E505E8"/>
    <w:rsid w:val="398D7AFC"/>
    <w:rsid w:val="39C62CD0"/>
    <w:rsid w:val="3B77322E"/>
    <w:rsid w:val="3DFA3042"/>
    <w:rsid w:val="3E5A0659"/>
    <w:rsid w:val="3F890D4B"/>
    <w:rsid w:val="3FAE608F"/>
    <w:rsid w:val="3FBD5D22"/>
    <w:rsid w:val="404A3387"/>
    <w:rsid w:val="414C642D"/>
    <w:rsid w:val="416A1261"/>
    <w:rsid w:val="42ED13DD"/>
    <w:rsid w:val="457C463B"/>
    <w:rsid w:val="45F0744B"/>
    <w:rsid w:val="463D754A"/>
    <w:rsid w:val="48B337D7"/>
    <w:rsid w:val="48F851C5"/>
    <w:rsid w:val="4910286C"/>
    <w:rsid w:val="494B4BF8"/>
    <w:rsid w:val="49584EA9"/>
    <w:rsid w:val="4A1772E6"/>
    <w:rsid w:val="4A560E9A"/>
    <w:rsid w:val="4B020A9D"/>
    <w:rsid w:val="4BEA46CB"/>
    <w:rsid w:val="4C54044A"/>
    <w:rsid w:val="4CC0557B"/>
    <w:rsid w:val="4F447498"/>
    <w:rsid w:val="504F449D"/>
    <w:rsid w:val="50737B8A"/>
    <w:rsid w:val="51E754ED"/>
    <w:rsid w:val="522804D5"/>
    <w:rsid w:val="527436A9"/>
    <w:rsid w:val="52D946DE"/>
    <w:rsid w:val="550E51E9"/>
    <w:rsid w:val="556357A4"/>
    <w:rsid w:val="560165A7"/>
    <w:rsid w:val="56B1674B"/>
    <w:rsid w:val="570A7ED1"/>
    <w:rsid w:val="58B31A8B"/>
    <w:rsid w:val="59A862A5"/>
    <w:rsid w:val="5A1B5462"/>
    <w:rsid w:val="5A334F2D"/>
    <w:rsid w:val="5A4D36B3"/>
    <w:rsid w:val="5AAD3F24"/>
    <w:rsid w:val="5B746998"/>
    <w:rsid w:val="5B794741"/>
    <w:rsid w:val="5BC433B0"/>
    <w:rsid w:val="5C5F1E19"/>
    <w:rsid w:val="5C8E4EE7"/>
    <w:rsid w:val="5D406DE3"/>
    <w:rsid w:val="5E4D48C2"/>
    <w:rsid w:val="600A2C1F"/>
    <w:rsid w:val="60605BAC"/>
    <w:rsid w:val="6091637B"/>
    <w:rsid w:val="61281D72"/>
    <w:rsid w:val="61F749C9"/>
    <w:rsid w:val="64C14E5C"/>
    <w:rsid w:val="656F762C"/>
    <w:rsid w:val="65EF7ACC"/>
    <w:rsid w:val="679348FA"/>
    <w:rsid w:val="67A07D7A"/>
    <w:rsid w:val="69904740"/>
    <w:rsid w:val="69DC6DBD"/>
    <w:rsid w:val="69E20CC7"/>
    <w:rsid w:val="6A410CE0"/>
    <w:rsid w:val="6AC45A36"/>
    <w:rsid w:val="6B2A44E1"/>
    <w:rsid w:val="6C9E3B98"/>
    <w:rsid w:val="6CD5451D"/>
    <w:rsid w:val="6D437587"/>
    <w:rsid w:val="6D696F8E"/>
    <w:rsid w:val="6FAC1505"/>
    <w:rsid w:val="702A2124"/>
    <w:rsid w:val="710C2988"/>
    <w:rsid w:val="71151F93"/>
    <w:rsid w:val="717D3F41"/>
    <w:rsid w:val="72F524A8"/>
    <w:rsid w:val="73763CFB"/>
    <w:rsid w:val="73A12D3E"/>
    <w:rsid w:val="74D31A39"/>
    <w:rsid w:val="755A0A19"/>
    <w:rsid w:val="762019E3"/>
    <w:rsid w:val="7635037C"/>
    <w:rsid w:val="76426341"/>
    <w:rsid w:val="76BF71E2"/>
    <w:rsid w:val="76CF7FEE"/>
    <w:rsid w:val="77866A24"/>
    <w:rsid w:val="7787606A"/>
    <w:rsid w:val="78EA1B6E"/>
    <w:rsid w:val="79BB7D58"/>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4</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2025-08-21T08:55:49Z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208BACA1B7FD497A81D54644D16D5F84</vt:lpwstr>
  </property>
</Properties>
</file>